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11" w:rsidRPr="00314E42" w:rsidRDefault="00D93011" w:rsidP="00D93011">
      <w:pPr>
        <w:rPr>
          <w:sz w:val="18"/>
          <w:szCs w:val="18"/>
        </w:rPr>
      </w:pPr>
      <w:r w:rsidRPr="00314E42">
        <w:rPr>
          <w:noProof/>
          <w:sz w:val="18"/>
          <w:szCs w:val="18"/>
        </w:rPr>
        <w:drawing>
          <wp:inline distT="0" distB="0" distL="0" distR="0" wp14:anchorId="0F840311" wp14:editId="56764E09">
            <wp:extent cx="5610225"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628650"/>
                    </a:xfrm>
                    <a:prstGeom prst="rect">
                      <a:avLst/>
                    </a:prstGeom>
                    <a:noFill/>
                    <a:ln>
                      <a:noFill/>
                    </a:ln>
                  </pic:spPr>
                </pic:pic>
              </a:graphicData>
            </a:graphic>
          </wp:inline>
        </w:drawing>
      </w:r>
    </w:p>
    <w:p w:rsidR="00D93011" w:rsidRPr="00D61971" w:rsidRDefault="00D93011" w:rsidP="00D93011">
      <w:pPr>
        <w:rPr>
          <w:b/>
          <w:bCs/>
          <w:sz w:val="18"/>
          <w:szCs w:val="18"/>
        </w:rPr>
      </w:pPr>
      <w:r w:rsidRPr="00314E42">
        <w:rPr>
          <w:sz w:val="18"/>
          <w:szCs w:val="18"/>
        </w:rPr>
        <w:t xml:space="preserve">                                              </w:t>
      </w:r>
      <w:r w:rsidRPr="00D61971">
        <w:rPr>
          <w:b/>
          <w:bCs/>
          <w:sz w:val="18"/>
          <w:szCs w:val="18"/>
        </w:rPr>
        <w:t>GUÍA DE CONTENIDOS Y ACTIVIDADES DE FILOSOFÍA</w:t>
      </w:r>
      <w:r w:rsidR="00ED38C7" w:rsidRPr="00D61971">
        <w:rPr>
          <w:b/>
          <w:bCs/>
          <w:sz w:val="18"/>
          <w:szCs w:val="18"/>
        </w:rPr>
        <w:t xml:space="preserve"> (TERCERO MEDIO)</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843"/>
        <w:gridCol w:w="2454"/>
      </w:tblGrid>
      <w:tr w:rsidR="00D93011" w:rsidRPr="00FA70C8" w:rsidTr="000269C4">
        <w:tc>
          <w:tcPr>
            <w:tcW w:w="4531" w:type="dxa"/>
            <w:shd w:val="clear" w:color="auto" w:fill="auto"/>
          </w:tcPr>
          <w:p w:rsidR="00D93011" w:rsidRPr="00FA70C8" w:rsidRDefault="00D93011" w:rsidP="000269C4">
            <w:pPr>
              <w:spacing w:after="200" w:line="276" w:lineRule="auto"/>
              <w:rPr>
                <w:rFonts w:ascii="Calibri" w:eastAsia="Times New Roman" w:hAnsi="Calibri" w:cs="Times New Roman"/>
                <w:b/>
                <w:sz w:val="18"/>
                <w:szCs w:val="18"/>
                <w:lang w:val="es-ES" w:eastAsia="es-ES"/>
              </w:rPr>
            </w:pPr>
            <w:r w:rsidRPr="00FA70C8">
              <w:rPr>
                <w:rFonts w:ascii="Calibri" w:eastAsia="Times New Roman" w:hAnsi="Calibri" w:cs="Times New Roman"/>
                <w:b/>
                <w:sz w:val="18"/>
                <w:szCs w:val="18"/>
                <w:lang w:val="es-ES" w:eastAsia="es-ES"/>
              </w:rPr>
              <w:t>Nombre:</w:t>
            </w:r>
          </w:p>
        </w:tc>
        <w:tc>
          <w:tcPr>
            <w:tcW w:w="1843" w:type="dxa"/>
            <w:shd w:val="clear" w:color="auto" w:fill="auto"/>
          </w:tcPr>
          <w:p w:rsidR="00D93011" w:rsidRPr="00FA70C8" w:rsidRDefault="00D93011" w:rsidP="000269C4">
            <w:pPr>
              <w:spacing w:after="200" w:line="276" w:lineRule="auto"/>
              <w:rPr>
                <w:rFonts w:ascii="Calibri" w:eastAsia="Times New Roman" w:hAnsi="Calibri" w:cs="Times New Roman"/>
                <w:b/>
                <w:sz w:val="18"/>
                <w:szCs w:val="18"/>
                <w:lang w:val="es-ES" w:eastAsia="es-ES"/>
              </w:rPr>
            </w:pPr>
            <w:r w:rsidRPr="00FA70C8">
              <w:rPr>
                <w:rFonts w:ascii="Calibri" w:eastAsia="Times New Roman" w:hAnsi="Calibri" w:cs="Times New Roman"/>
                <w:b/>
                <w:sz w:val="18"/>
                <w:szCs w:val="18"/>
                <w:lang w:val="es-ES" w:eastAsia="es-ES"/>
              </w:rPr>
              <w:t>Curso:</w:t>
            </w:r>
          </w:p>
        </w:tc>
        <w:tc>
          <w:tcPr>
            <w:tcW w:w="2454" w:type="dxa"/>
            <w:shd w:val="clear" w:color="auto" w:fill="auto"/>
          </w:tcPr>
          <w:p w:rsidR="00D93011" w:rsidRPr="00FA70C8" w:rsidRDefault="00D93011" w:rsidP="000269C4">
            <w:pPr>
              <w:spacing w:after="200" w:line="276" w:lineRule="auto"/>
              <w:rPr>
                <w:rFonts w:ascii="Calibri" w:eastAsia="Times New Roman" w:hAnsi="Calibri" w:cs="Times New Roman"/>
                <w:b/>
                <w:sz w:val="18"/>
                <w:szCs w:val="18"/>
                <w:lang w:val="es-ES" w:eastAsia="es-ES"/>
              </w:rPr>
            </w:pPr>
            <w:r w:rsidRPr="00FA70C8">
              <w:rPr>
                <w:rFonts w:ascii="Calibri" w:eastAsia="Times New Roman" w:hAnsi="Calibri" w:cs="Times New Roman"/>
                <w:b/>
                <w:sz w:val="18"/>
                <w:szCs w:val="18"/>
                <w:lang w:val="es-ES" w:eastAsia="es-ES"/>
              </w:rPr>
              <w:t>Fecha:</w:t>
            </w:r>
          </w:p>
        </w:tc>
      </w:tr>
      <w:tr w:rsidR="00D93011" w:rsidRPr="00FA70C8" w:rsidTr="000269C4">
        <w:tc>
          <w:tcPr>
            <w:tcW w:w="8828" w:type="dxa"/>
            <w:gridSpan w:val="3"/>
            <w:shd w:val="clear" w:color="auto" w:fill="auto"/>
          </w:tcPr>
          <w:p w:rsidR="00D93011" w:rsidRPr="00FA70C8" w:rsidRDefault="00D93011" w:rsidP="000269C4">
            <w:pPr>
              <w:spacing w:after="200" w:line="276" w:lineRule="auto"/>
              <w:rPr>
                <w:rFonts w:ascii="Calibri" w:eastAsia="Times New Roman" w:hAnsi="Calibri" w:cs="Times New Roman"/>
                <w:sz w:val="18"/>
                <w:szCs w:val="18"/>
                <w:lang w:val="es-ES" w:eastAsia="es-ES"/>
              </w:rPr>
            </w:pPr>
            <w:r w:rsidRPr="00314E42">
              <w:rPr>
                <w:b/>
                <w:bCs/>
                <w:sz w:val="18"/>
                <w:szCs w:val="18"/>
              </w:rPr>
              <w:t>OA 1</w:t>
            </w:r>
            <w:r w:rsidRPr="00314E42">
              <w:rPr>
                <w:sz w:val="18"/>
                <w:szCs w:val="18"/>
              </w:rPr>
              <w:t>: Describir las características del quehacer filosófico, considerando el problema de su origen y sentido, e identificando algunas de sus grandes preguntas y temas.</w:t>
            </w:r>
          </w:p>
        </w:tc>
      </w:tr>
      <w:tr w:rsidR="00D93011" w:rsidRPr="00FA70C8" w:rsidTr="000269C4">
        <w:tc>
          <w:tcPr>
            <w:tcW w:w="8828" w:type="dxa"/>
            <w:gridSpan w:val="3"/>
            <w:shd w:val="clear" w:color="auto" w:fill="auto"/>
          </w:tcPr>
          <w:p w:rsidR="00ED38C7" w:rsidRDefault="00D93011" w:rsidP="00ED38C7">
            <w:pPr>
              <w:pStyle w:val="Sinespaciado"/>
              <w:rPr>
                <w:sz w:val="18"/>
                <w:szCs w:val="18"/>
                <w:lang w:val="es-ES" w:eastAsia="es-ES"/>
              </w:rPr>
            </w:pPr>
            <w:r w:rsidRPr="00ED38C7">
              <w:rPr>
                <w:b/>
                <w:bCs/>
                <w:sz w:val="18"/>
                <w:szCs w:val="18"/>
                <w:lang w:val="es-ES" w:eastAsia="es-ES"/>
              </w:rPr>
              <w:t>Instrucciones</w:t>
            </w:r>
            <w:r w:rsidR="00ED38C7">
              <w:rPr>
                <w:b/>
                <w:bCs/>
                <w:sz w:val="18"/>
                <w:szCs w:val="18"/>
                <w:lang w:val="es-ES" w:eastAsia="es-ES"/>
              </w:rPr>
              <w:t xml:space="preserve">. </w:t>
            </w:r>
            <w:r w:rsidR="00ED38C7">
              <w:rPr>
                <w:sz w:val="18"/>
                <w:szCs w:val="18"/>
                <w:lang w:val="es-ES" w:eastAsia="es-ES"/>
              </w:rPr>
              <w:t>Estimado (a) estudiante:</w:t>
            </w:r>
          </w:p>
          <w:p w:rsidR="00ED38C7" w:rsidRPr="00ED38C7" w:rsidRDefault="00ED38C7" w:rsidP="00ED38C7">
            <w:pPr>
              <w:pStyle w:val="Sinespaciado"/>
              <w:rPr>
                <w:b/>
                <w:bCs/>
                <w:sz w:val="18"/>
                <w:szCs w:val="18"/>
                <w:lang w:val="es-ES" w:eastAsia="es-ES"/>
              </w:rPr>
            </w:pPr>
            <w:r>
              <w:rPr>
                <w:sz w:val="18"/>
                <w:szCs w:val="18"/>
                <w:lang w:val="es-ES" w:eastAsia="es-ES"/>
              </w:rPr>
              <w:t>-</w:t>
            </w:r>
            <w:r w:rsidRPr="00ED38C7">
              <w:rPr>
                <w:sz w:val="18"/>
                <w:szCs w:val="18"/>
                <w:lang w:val="es-ES" w:eastAsia="es-ES"/>
              </w:rPr>
              <w:t xml:space="preserve"> </w:t>
            </w:r>
            <w:r w:rsidR="00D93011" w:rsidRPr="00ED38C7">
              <w:rPr>
                <w:sz w:val="18"/>
                <w:szCs w:val="18"/>
                <w:lang w:val="es-ES" w:eastAsia="es-ES"/>
              </w:rPr>
              <w:t>Lea atentamente el siguiente texto y desarrolle l</w:t>
            </w:r>
            <w:r w:rsidR="006213E7">
              <w:rPr>
                <w:sz w:val="18"/>
                <w:szCs w:val="18"/>
                <w:lang w:val="es-ES" w:eastAsia="es-ES"/>
              </w:rPr>
              <w:t>as preguntas</w:t>
            </w:r>
            <w:r w:rsidR="00D93011" w:rsidRPr="00ED38C7">
              <w:rPr>
                <w:sz w:val="18"/>
                <w:szCs w:val="18"/>
                <w:lang w:val="es-ES" w:eastAsia="es-ES"/>
              </w:rPr>
              <w:t xml:space="preserve"> dad</w:t>
            </w:r>
            <w:r w:rsidR="006213E7">
              <w:rPr>
                <w:sz w:val="18"/>
                <w:szCs w:val="18"/>
                <w:lang w:val="es-ES" w:eastAsia="es-ES"/>
              </w:rPr>
              <w:t>a</w:t>
            </w:r>
            <w:r w:rsidR="00D93011" w:rsidRPr="00ED38C7">
              <w:rPr>
                <w:sz w:val="18"/>
                <w:szCs w:val="18"/>
                <w:lang w:val="es-ES" w:eastAsia="es-ES"/>
              </w:rPr>
              <w:t>s a continuación d</w:t>
            </w:r>
            <w:r w:rsidRPr="00ED38C7">
              <w:rPr>
                <w:sz w:val="18"/>
                <w:szCs w:val="18"/>
                <w:lang w:val="es-ES" w:eastAsia="es-ES"/>
              </w:rPr>
              <w:t>e él. Si tiene alguna duda, debe comunicarse con la profesora a través de</w:t>
            </w:r>
            <w:r>
              <w:rPr>
                <w:sz w:val="18"/>
                <w:szCs w:val="18"/>
                <w:lang w:val="es-ES" w:eastAsia="es-ES"/>
              </w:rPr>
              <w:t xml:space="preserve">l canal y </w:t>
            </w:r>
            <w:r w:rsidRPr="00ED38C7">
              <w:rPr>
                <w:sz w:val="18"/>
                <w:szCs w:val="18"/>
                <w:lang w:val="es-ES" w:eastAsia="es-ES"/>
              </w:rPr>
              <w:t>horario</w:t>
            </w:r>
            <w:r>
              <w:rPr>
                <w:sz w:val="18"/>
                <w:szCs w:val="18"/>
                <w:lang w:val="es-ES" w:eastAsia="es-ES"/>
              </w:rPr>
              <w:t>s</w:t>
            </w:r>
            <w:r w:rsidRPr="00ED38C7">
              <w:rPr>
                <w:sz w:val="18"/>
                <w:szCs w:val="18"/>
                <w:lang w:val="es-ES" w:eastAsia="es-ES"/>
              </w:rPr>
              <w:t xml:space="preserve"> informado</w:t>
            </w:r>
            <w:r>
              <w:rPr>
                <w:sz w:val="18"/>
                <w:szCs w:val="18"/>
                <w:lang w:val="es-ES" w:eastAsia="es-ES"/>
              </w:rPr>
              <w:t>s por el liceo.</w:t>
            </w:r>
          </w:p>
          <w:p w:rsidR="00ED38C7" w:rsidRPr="00FA70C8" w:rsidRDefault="00ED38C7" w:rsidP="00ED38C7">
            <w:pPr>
              <w:pStyle w:val="Sinespaciado"/>
              <w:rPr>
                <w:lang w:val="es-ES" w:eastAsia="es-ES"/>
              </w:rPr>
            </w:pPr>
            <w:r w:rsidRPr="00ED38C7">
              <w:rPr>
                <w:sz w:val="18"/>
                <w:szCs w:val="18"/>
                <w:lang w:val="es-ES" w:eastAsia="es-ES"/>
              </w:rPr>
              <w:t xml:space="preserve">-La guía debe ser entregada desarrollada en un archivo adjunto el día </w:t>
            </w:r>
            <w:r w:rsidRPr="00ED38C7">
              <w:rPr>
                <w:b/>
                <w:bCs/>
                <w:sz w:val="18"/>
                <w:szCs w:val="18"/>
                <w:lang w:val="es-ES" w:eastAsia="es-ES"/>
              </w:rPr>
              <w:t>viernes 3 de abril</w:t>
            </w:r>
            <w:r w:rsidRPr="00ED38C7">
              <w:rPr>
                <w:sz w:val="18"/>
                <w:szCs w:val="18"/>
                <w:lang w:val="es-ES" w:eastAsia="es-ES"/>
              </w:rPr>
              <w:t xml:space="preserve">. En el caso de no contar con un medio adecuado para </w:t>
            </w:r>
            <w:r w:rsidR="00384010">
              <w:rPr>
                <w:sz w:val="18"/>
                <w:szCs w:val="18"/>
                <w:lang w:val="es-ES" w:eastAsia="es-ES"/>
              </w:rPr>
              <w:t>subir</w:t>
            </w:r>
            <w:r w:rsidRPr="00ED38C7">
              <w:rPr>
                <w:sz w:val="18"/>
                <w:szCs w:val="18"/>
                <w:lang w:val="es-ES" w:eastAsia="es-ES"/>
              </w:rPr>
              <w:t xml:space="preserve"> archivos, deberá enviar las respuestas de las actividades en un mensaje de correo electrónico.</w:t>
            </w:r>
          </w:p>
        </w:tc>
      </w:tr>
    </w:tbl>
    <w:p w:rsidR="00C7135A" w:rsidRDefault="00C7135A"/>
    <w:tbl>
      <w:tblPr>
        <w:tblStyle w:val="Tablaconcuadrcula"/>
        <w:tblW w:w="0" w:type="auto"/>
        <w:tblLook w:val="04A0" w:firstRow="1" w:lastRow="0" w:firstColumn="1" w:lastColumn="0" w:noHBand="0" w:noVBand="1"/>
      </w:tblPr>
      <w:tblGrid>
        <w:gridCol w:w="8828"/>
      </w:tblGrid>
      <w:tr w:rsidR="00ED38C7" w:rsidTr="00ED38C7">
        <w:tc>
          <w:tcPr>
            <w:tcW w:w="8828" w:type="dxa"/>
          </w:tcPr>
          <w:p w:rsidR="00ED38C7" w:rsidRDefault="00ED38C7" w:rsidP="00ED38C7">
            <w:r>
              <w:t>Texto 1:</w:t>
            </w:r>
          </w:p>
          <w:p w:rsidR="00ED38C7" w:rsidRDefault="00ED38C7" w:rsidP="00ED38C7">
            <w:r>
              <w:t xml:space="preserve"> Extracto de </w:t>
            </w:r>
            <w:r w:rsidRPr="00BB4A7D">
              <w:rPr>
                <w:b/>
                <w:bCs/>
              </w:rPr>
              <w:t>¿Qué significa todo esto?,</w:t>
            </w:r>
            <w:r>
              <w:t xml:space="preserve"> de Thomas Nagel </w:t>
            </w:r>
          </w:p>
          <w:p w:rsidR="00ED38C7" w:rsidRDefault="00ED38C7" w:rsidP="00ED38C7">
            <w:pPr>
              <w:jc w:val="both"/>
            </w:pPr>
            <w:r>
              <w:t xml:space="preserve">     “Este libro es una breve introducción a la filosofía para gente que no sabe nada acerca del tema. La gente ordinariamente estudia filosofía cuando va a la universidad y, supongo, la mayoría de los lectores de este libro tendrá la edad de estudiantes universitarios o serán mayores. Pero eso no tiene nada que ver con la naturaleza del tema y yo estaría muy contento si el libro fuera también de interés para estudiantes inteligentes de preparatoria con gusto por las ideas abstractas y los argumentos teóricos, en caso de que alguno de ellos lo leyera.  Con frecuencia, nuestras capacidades analíticas están altamente desarrolladas antes de que hayamos aprendido mucho acerca del mundo y, alrededor de la edad de catorce años, muchas personas empiezan a pensar por sí mismas acerca de problemas filosóficos, acerca de lo que realmente existe, de si podemos saber algo, de si hay algo que sea realmente bueno o malo, de si nuestras vidas tienen significado, de si la muerte es el final. Se ha escrito sobre estos problemas por miles de años, pero la materia prima filosófica proviene directamente del mundo y de nuestra relación con él, no de los escritos del pasado. Esa es la razón por la cual tales problemas surgen una y otra vez en la cabeza de personas que no han leído acerca de ellos.  Este libro es una introducción directa a nueve problemas filosóficos, cada uno de los cuales puede ser entendido por sí mismo, sin referencia a la historia del pensamiento. No discutiré los grandes escritos filosóficos del pasado o el trasfondo cultural de esos escritos. El centro de la filosofía descansa en ciertas cuestiones que la mente humana reflexiva encuentra naturalmente enigmáticas y la mejor manera de empezar el estudio de la filosofía es pensar directamente sobre ellas. Una vez que uno haya hecho eso, se encontrará en una mejor posición para apreciar el trabajo de otros que han tratado de resolver los mismos problemas.  La filosofía es diferente de la ciencia y de las matemáticas. A diferencia de la ciencia, no descansa en experimentos u observación. Y, a diferencia de las matemáticas, no tiene métodos de prueba formales. La filosofía se hace simplemente haciendo preguntas, argumentando, poniendo a prueba ideas, pensando posibles argumentos en contra de ellas y preguntando cómo es que nuestros conceptos realmente funcionan.  El principal interés de la filosofía es analizar y entender ideas muy comunes que usamos todos los días sin pensar sobre ellas. Un historiador podría preguntar qué sucedió en algún momento en el pasado, pero un filósofo preguntará: “¿qué es el tiempo?” Un matemático podría investigar las relaciones entre los números, pero un filósofo se preguntará: “¿qué es un número?” Un físico preguntará de qué están hechos los átomos o qué explica la gravedad, pero un filósofo preguntará cómo podemos saber que hay algo fuera de nuestras mentes. Un psicólogo podría investigar cómo un niño aprende un lenguaje, pero un filósofo preguntará: “¿qué hace que una palabra signifique algo?” Cualquiera puede preguntarse si es bueno entrar a hurtadillas a ver una película sin pagar, pero un filósofo se preguntará: “¿qué hace a una acción buena o mala?”  No podríamos arreglárnosla en la vida sin dar por sentado las ideas de tiempo, número, conocimiento, lenguaje, correcto e incorrecto; en filosofía, sin embargo, investigamos precisamente esas cosas. El objetivo es empujar un poco más hondo nuestra comprensión del mundo y de nosotros mismos. Obviamente, esto no es fácil. Entre más básicas son las ideas que uno intenta investigar, son más escasas las herramientas con las que uno tiene que trabajar. No hay mucho que uno pueda asumir o dar por sentado. De este modo, la filosofía es una actividad en cierto grado desconcertante y pocos de sus resultados permanecen sin ser </w:t>
            </w:r>
            <w:r w:rsidR="00D93C23">
              <w:t>cuestionados</w:t>
            </w:r>
            <w:r>
              <w:t xml:space="preserve"> por largo tiempo”.</w:t>
            </w:r>
          </w:p>
          <w:p w:rsidR="00ED38C7" w:rsidRDefault="00ED38C7" w:rsidP="00ED38C7">
            <w:pPr>
              <w:rPr>
                <w:b/>
                <w:bCs/>
              </w:rPr>
            </w:pPr>
            <w:r w:rsidRPr="00BB4A7D">
              <w:rPr>
                <w:b/>
                <w:bCs/>
              </w:rPr>
              <w:t>(Nagel, T. ¿Qué significa todo esto?</w:t>
            </w:r>
            <w:r w:rsidR="006213E7">
              <w:rPr>
                <w:b/>
                <w:bCs/>
              </w:rPr>
              <w:t xml:space="preserve"> Una brevísima introducción a la Filosofía)</w:t>
            </w:r>
          </w:p>
          <w:p w:rsidR="00ED38C7" w:rsidRDefault="00ED38C7" w:rsidP="00ED38C7">
            <w:pPr>
              <w:rPr>
                <w:b/>
                <w:bCs/>
              </w:rPr>
            </w:pPr>
          </w:p>
          <w:p w:rsidR="00ED38C7" w:rsidRDefault="00ED38C7"/>
        </w:tc>
      </w:tr>
    </w:tbl>
    <w:p w:rsidR="00ED38C7" w:rsidRDefault="00ED38C7" w:rsidP="00D93011">
      <w:pPr>
        <w:rPr>
          <w:b/>
          <w:bCs/>
        </w:rPr>
      </w:pPr>
    </w:p>
    <w:p w:rsidR="006213E7" w:rsidRDefault="00384010" w:rsidP="00D93011">
      <w:pPr>
        <w:rPr>
          <w:b/>
          <w:bCs/>
        </w:rPr>
      </w:pPr>
      <w:r>
        <w:rPr>
          <w:noProof/>
        </w:rPr>
        <w:lastRenderedPageBreak/>
        <w:drawing>
          <wp:anchor distT="0" distB="0" distL="114300" distR="114300" simplePos="0" relativeHeight="251658240" behindDoc="1" locked="0" layoutInCell="1" allowOverlap="1" wp14:anchorId="69CADB60">
            <wp:simplePos x="0" y="0"/>
            <wp:positionH relativeFrom="column">
              <wp:posOffset>4396740</wp:posOffset>
            </wp:positionH>
            <wp:positionV relativeFrom="paragraph">
              <wp:posOffset>0</wp:posOffset>
            </wp:positionV>
            <wp:extent cx="895350" cy="981075"/>
            <wp:effectExtent l="0" t="0" r="0" b="9525"/>
            <wp:wrapTight wrapText="bothSides">
              <wp:wrapPolygon edited="0">
                <wp:start x="0" y="0"/>
                <wp:lineTo x="0" y="21390"/>
                <wp:lineTo x="21140" y="21390"/>
                <wp:lineTo x="21140" y="0"/>
                <wp:lineTo x="0" y="0"/>
              </wp:wrapPolygon>
            </wp:wrapTight>
            <wp:docPr id="5" name="Imagen 5" descr="Imagen relacionada"/>
            <wp:cNvGraphicFramePr/>
            <a:graphic xmlns:a="http://schemas.openxmlformats.org/drawingml/2006/main">
              <a:graphicData uri="http://schemas.openxmlformats.org/drawingml/2006/picture">
                <pic:pic xmlns:pic="http://schemas.openxmlformats.org/drawingml/2006/picture">
                  <pic:nvPicPr>
                    <pic:cNvPr id="5" name="Imagen 5" descr="Imagen relacionad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E7">
        <w:rPr>
          <w:b/>
          <w:bCs/>
        </w:rPr>
        <w:t>PREGUNTAS</w:t>
      </w:r>
    </w:p>
    <w:p w:rsidR="006213E7" w:rsidRDefault="006213E7" w:rsidP="006213E7">
      <w:pPr>
        <w:pStyle w:val="Prrafodelista"/>
        <w:numPr>
          <w:ilvl w:val="0"/>
          <w:numId w:val="1"/>
        </w:numPr>
      </w:pPr>
      <w:r>
        <w:t>¿De dónde extrae sus materias de estudio la filosofía? Ejemplifique.</w:t>
      </w:r>
    </w:p>
    <w:p w:rsidR="006213E7" w:rsidRDefault="006213E7" w:rsidP="006213E7">
      <w:pPr>
        <w:pStyle w:val="Prrafodelista"/>
        <w:numPr>
          <w:ilvl w:val="0"/>
          <w:numId w:val="1"/>
        </w:numPr>
      </w:pPr>
      <w:r>
        <w:t>¿Cuál es el principal interés de la filosofía?</w:t>
      </w:r>
    </w:p>
    <w:p w:rsidR="006213E7" w:rsidRDefault="006213E7" w:rsidP="006213E7">
      <w:pPr>
        <w:pStyle w:val="Prrafodelista"/>
        <w:numPr>
          <w:ilvl w:val="0"/>
          <w:numId w:val="1"/>
        </w:numPr>
      </w:pPr>
      <w:r>
        <w:t>¿En qué consiste la actividad filosófica? Dé un ejemplo.</w:t>
      </w:r>
    </w:p>
    <w:p w:rsidR="006213E7" w:rsidRDefault="006213E7" w:rsidP="006213E7">
      <w:pPr>
        <w:pStyle w:val="Prrafodelista"/>
        <w:numPr>
          <w:ilvl w:val="0"/>
          <w:numId w:val="1"/>
        </w:numPr>
      </w:pPr>
      <w:r>
        <w:t>El autor afirma que alrededor de los 14 años, las personas comienzan a plantearse problemas filosóficos. ¿Está usted de acuerdo? ¿Por qué?</w:t>
      </w:r>
    </w:p>
    <w:p w:rsidR="006213E7" w:rsidRDefault="006213E7" w:rsidP="006213E7">
      <w:pPr>
        <w:pStyle w:val="Prrafodelista"/>
        <w:numPr>
          <w:ilvl w:val="0"/>
          <w:numId w:val="1"/>
        </w:numPr>
      </w:pPr>
      <w:r>
        <w:t>¿Qué diferencias existen entre la Filosofía, la ciencia y las matemáticas? Fundamente utilizando, además, un ejemplo en cada caso.</w:t>
      </w:r>
    </w:p>
    <w:p w:rsidR="00384010" w:rsidRDefault="00384010" w:rsidP="006213E7">
      <w:pPr>
        <w:pStyle w:val="Prrafodelista"/>
        <w:numPr>
          <w:ilvl w:val="0"/>
          <w:numId w:val="1"/>
        </w:numPr>
      </w:pPr>
      <w:r>
        <w:t>Seleccione una pregunta formulada en el texto y elabore una posible respuesta “filosófica” a ella.</w:t>
      </w:r>
    </w:p>
    <w:p w:rsidR="006213E7" w:rsidRDefault="006213E7" w:rsidP="006213E7">
      <w:pPr>
        <w:pStyle w:val="Prrafodelista"/>
        <w:numPr>
          <w:ilvl w:val="0"/>
          <w:numId w:val="1"/>
        </w:numPr>
      </w:pPr>
      <w:r>
        <w:t xml:space="preserve">Considerando lo </w:t>
      </w:r>
      <w:r w:rsidR="00384010">
        <w:t>señalado</w:t>
      </w:r>
      <w:r>
        <w:t xml:space="preserve"> por el autor con respecto a los asuntos e intereses de la Filosofía, mencione un problema filosófico que usted </w:t>
      </w:r>
      <w:r w:rsidR="00384010">
        <w:t>se haya planteado y las circunstancias en que esto sucedió. Indique, además, por qué considera que pertenece al ámbito de la Filosofía y no de otra disciplina.</w:t>
      </w:r>
    </w:p>
    <w:p w:rsidR="006213E7" w:rsidRPr="006213E7" w:rsidRDefault="006213E7" w:rsidP="00D93011"/>
    <w:p w:rsidR="00ED38C7" w:rsidRPr="00384010" w:rsidRDefault="00ED38C7" w:rsidP="00D93011">
      <w:pPr>
        <w:rPr>
          <w:rFonts w:ascii="Cooper Black" w:hAnsi="Cooper Black"/>
          <w:b/>
          <w:bCs/>
        </w:rPr>
      </w:pPr>
      <w:r>
        <w:rPr>
          <w:b/>
          <w:bCs/>
        </w:rPr>
        <w:t xml:space="preserve"> </w:t>
      </w:r>
    </w:p>
    <w:p w:rsidR="00ED38C7" w:rsidRDefault="00384010" w:rsidP="00D93011">
      <w:r>
        <w:t xml:space="preserve">                     </w:t>
      </w:r>
      <w:r w:rsidRPr="00384010">
        <w:rPr>
          <w:rFonts w:ascii="Georgia" w:hAnsi="Georgia"/>
        </w:rPr>
        <w:t>No olvide enviar sus respuestas al correo</w:t>
      </w:r>
      <w:r>
        <w:t xml:space="preserve"> </w:t>
      </w:r>
      <w:r w:rsidRPr="00384010">
        <w:rPr>
          <w:b/>
          <w:bCs/>
        </w:rPr>
        <w:t>tallerescrituralbgc@gmail.com</w:t>
      </w:r>
    </w:p>
    <w:sectPr w:rsidR="00ED38C7" w:rsidSect="00ED38C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B5FEC"/>
    <w:multiLevelType w:val="hybridMultilevel"/>
    <w:tmpl w:val="9932A9C8"/>
    <w:lvl w:ilvl="0" w:tplc="C50CE39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11"/>
    <w:rsid w:val="00384010"/>
    <w:rsid w:val="0059089F"/>
    <w:rsid w:val="006213E7"/>
    <w:rsid w:val="00C7135A"/>
    <w:rsid w:val="00D31EAB"/>
    <w:rsid w:val="00D61971"/>
    <w:rsid w:val="00D93011"/>
    <w:rsid w:val="00D93C23"/>
    <w:rsid w:val="00ED38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3365"/>
  <w15:chartTrackingRefBased/>
  <w15:docId w15:val="{DB672839-A5D7-4E5E-89EB-2C9BB34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38C7"/>
    <w:rPr>
      <w:color w:val="0563C1" w:themeColor="hyperlink"/>
      <w:u w:val="single"/>
    </w:rPr>
  </w:style>
  <w:style w:type="character" w:styleId="Mencinsinresolver">
    <w:name w:val="Unresolved Mention"/>
    <w:basedOn w:val="Fuentedeprrafopredeter"/>
    <w:uiPriority w:val="99"/>
    <w:semiHidden/>
    <w:unhideWhenUsed/>
    <w:rsid w:val="00ED38C7"/>
    <w:rPr>
      <w:color w:val="605E5C"/>
      <w:shd w:val="clear" w:color="auto" w:fill="E1DFDD"/>
    </w:rPr>
  </w:style>
  <w:style w:type="paragraph" w:styleId="Sinespaciado">
    <w:name w:val="No Spacing"/>
    <w:uiPriority w:val="1"/>
    <w:qFormat/>
    <w:rsid w:val="00ED38C7"/>
    <w:pPr>
      <w:spacing w:after="0" w:line="240" w:lineRule="auto"/>
    </w:pPr>
  </w:style>
  <w:style w:type="table" w:styleId="Tablaconcuadrcula">
    <w:name w:val="Table Grid"/>
    <w:basedOn w:val="Tablanormal"/>
    <w:uiPriority w:val="39"/>
    <w:rsid w:val="00ED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rodríguez</dc:creator>
  <cp:keywords/>
  <dc:description/>
  <cp:lastModifiedBy>veronica rodríguez</cp:lastModifiedBy>
  <cp:revision>2</cp:revision>
  <dcterms:created xsi:type="dcterms:W3CDTF">2020-03-29T23:45:00Z</dcterms:created>
  <dcterms:modified xsi:type="dcterms:W3CDTF">2020-03-30T02:50:00Z</dcterms:modified>
</cp:coreProperties>
</file>